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16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2333"/>
        <w:gridCol w:w="3019"/>
      </w:tblGrid>
      <w:tr w:rsidR="008F77F6" w:rsidRPr="00DE2BC0" w:rsidTr="00DB3447">
        <w:trPr>
          <w:trHeight w:val="1105"/>
        </w:trPr>
        <w:tc>
          <w:tcPr>
            <w:tcW w:w="6269" w:type="dxa"/>
            <w:gridSpan w:val="2"/>
            <w:tcBorders>
              <w:top w:val="single" w:sz="12" w:space="0" w:color="000000" w:themeColor="text1"/>
              <w:left w:val="single" w:sz="12" w:space="0" w:color="000000" w:themeColor="text1"/>
              <w:bottom w:val="nil"/>
              <w:right w:val="single" w:sz="12" w:space="0" w:color="auto"/>
            </w:tcBorders>
            <w:shd w:val="clear" w:color="auto" w:fill="DBE5F1" w:themeFill="accent1" w:themeFillTint="33"/>
            <w:vAlign w:val="center"/>
          </w:tcPr>
          <w:p w:rsidR="008F77F6" w:rsidRPr="00BF1C46" w:rsidRDefault="005D63D3" w:rsidP="000D4563">
            <w:pPr>
              <w:spacing w:before="120" w:after="120"/>
              <w:jc w:val="both"/>
              <w:rPr>
                <w:rFonts w:ascii="Arial" w:hAnsi="Arial" w:cs="Arial"/>
                <w:b/>
                <w:color w:val="0070C0"/>
                <w:sz w:val="28"/>
                <w:szCs w:val="28"/>
              </w:rPr>
            </w:pPr>
            <w:r>
              <w:rPr>
                <w:rFonts w:ascii="Arial" w:hAnsi="Arial" w:cs="Arial"/>
                <w:b/>
                <w:color w:val="0070C0"/>
              </w:rPr>
              <w:t>Vyhodnocení plnění Akčního plánu pro implementaci Národní strategie otevřeného přístupu České republiky k vědeckým informacím na léta 2017 – 2020 za celé období jeho platnosti</w:t>
            </w:r>
          </w:p>
        </w:tc>
        <w:tc>
          <w:tcPr>
            <w:tcW w:w="3019"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DBE5F1" w:themeFill="accent1" w:themeFillTint="33"/>
            <w:vAlign w:val="center"/>
          </w:tcPr>
          <w:p w:rsidR="008F77F6" w:rsidRPr="009870E8" w:rsidRDefault="00806025" w:rsidP="00151B3F">
            <w:pPr>
              <w:spacing w:before="120" w:after="120"/>
              <w:jc w:val="center"/>
              <w:rPr>
                <w:rFonts w:ascii="Arial" w:hAnsi="Arial" w:cs="Arial"/>
                <w:b/>
                <w:color w:val="0070C0"/>
                <w:sz w:val="28"/>
                <w:szCs w:val="28"/>
              </w:rPr>
            </w:pPr>
            <w:r>
              <w:rPr>
                <w:rFonts w:ascii="Arial" w:hAnsi="Arial" w:cs="Arial"/>
                <w:b/>
                <w:color w:val="0070C0"/>
                <w:sz w:val="28"/>
                <w:szCs w:val="28"/>
              </w:rPr>
              <w:t>3</w:t>
            </w:r>
            <w:r w:rsidR="005D63D3">
              <w:rPr>
                <w:rFonts w:ascii="Arial" w:hAnsi="Arial" w:cs="Arial"/>
                <w:b/>
                <w:color w:val="0070C0"/>
                <w:sz w:val="28"/>
                <w:szCs w:val="28"/>
              </w:rPr>
              <w:t>63</w:t>
            </w:r>
            <w:r w:rsidR="00783AA1">
              <w:rPr>
                <w:rFonts w:ascii="Arial" w:hAnsi="Arial" w:cs="Arial"/>
                <w:b/>
                <w:color w:val="0070C0"/>
                <w:sz w:val="28"/>
                <w:szCs w:val="28"/>
              </w:rPr>
              <w:t>/</w:t>
            </w:r>
            <w:r w:rsidR="00151B3F">
              <w:rPr>
                <w:rFonts w:ascii="Arial" w:hAnsi="Arial" w:cs="Arial"/>
                <w:b/>
                <w:color w:val="0070C0"/>
                <w:sz w:val="28"/>
                <w:szCs w:val="28"/>
              </w:rPr>
              <w:t>B</w:t>
            </w:r>
            <w:r w:rsidR="005D63D3">
              <w:rPr>
                <w:rFonts w:ascii="Arial" w:hAnsi="Arial" w:cs="Arial"/>
                <w:b/>
                <w:color w:val="0070C0"/>
                <w:sz w:val="28"/>
                <w:szCs w:val="28"/>
              </w:rPr>
              <w:t>4</w:t>
            </w:r>
          </w:p>
        </w:tc>
      </w:tr>
      <w:tr w:rsidR="008F77F6" w:rsidRPr="00DE2BC0" w:rsidTr="00115DD5">
        <w:tc>
          <w:tcPr>
            <w:tcW w:w="3936" w:type="dxa"/>
            <w:tcBorders>
              <w:top w:val="single" w:sz="12" w:space="0" w:color="000000" w:themeColor="text1"/>
              <w:left w:val="single" w:sz="12" w:space="0" w:color="000000" w:themeColor="text1"/>
              <w:bottom w:val="single" w:sz="6" w:space="0" w:color="000000" w:themeColor="text1"/>
              <w:right w:val="single" w:sz="6" w:space="0" w:color="000000" w:themeColor="text1"/>
            </w:tcBorders>
            <w:shd w:val="clear" w:color="auto" w:fill="auto"/>
          </w:tcPr>
          <w:p w:rsidR="008F77F6" w:rsidRPr="008F77F6" w:rsidRDefault="00325A0D" w:rsidP="008F77F6">
            <w:pPr>
              <w:spacing w:before="120" w:after="120"/>
              <w:jc w:val="both"/>
              <w:rPr>
                <w:rFonts w:ascii="Arial" w:hAnsi="Arial" w:cs="Arial"/>
                <w:b/>
                <w:i/>
                <w:noProof/>
                <w:sz w:val="22"/>
                <w:szCs w:val="22"/>
              </w:rPr>
            </w:pPr>
            <w:r>
              <w:rPr>
                <w:rFonts w:ascii="Arial" w:hAnsi="Arial" w:cs="Arial"/>
                <w:b/>
                <w:i/>
                <w:noProof/>
                <w:sz w:val="22"/>
                <w:szCs w:val="22"/>
              </w:rPr>
              <w:t>Předkládá</w:t>
            </w:r>
          </w:p>
        </w:tc>
        <w:tc>
          <w:tcPr>
            <w:tcW w:w="5352" w:type="dxa"/>
            <w:gridSpan w:val="2"/>
            <w:tcBorders>
              <w:top w:val="single" w:sz="12" w:space="0" w:color="000000" w:themeColor="text1"/>
              <w:left w:val="single" w:sz="6" w:space="0" w:color="000000" w:themeColor="text1"/>
              <w:bottom w:val="single" w:sz="6" w:space="0" w:color="000000" w:themeColor="text1"/>
              <w:right w:val="single" w:sz="12" w:space="0" w:color="000000" w:themeColor="text1"/>
            </w:tcBorders>
            <w:shd w:val="clear" w:color="auto" w:fill="auto"/>
            <w:vAlign w:val="center"/>
          </w:tcPr>
          <w:p w:rsidR="008F77F6" w:rsidRPr="00811A10" w:rsidRDefault="00416853" w:rsidP="00166727">
            <w:pPr>
              <w:rPr>
                <w:rFonts w:ascii="Arial" w:hAnsi="Arial" w:cs="Arial"/>
                <w:b/>
                <w:i/>
                <w:sz w:val="22"/>
                <w:szCs w:val="22"/>
              </w:rPr>
            </w:pPr>
            <w:r>
              <w:rPr>
                <w:rFonts w:ascii="Arial" w:hAnsi="Arial" w:cs="Arial"/>
                <w:i/>
                <w:sz w:val="22"/>
                <w:szCs w:val="22"/>
              </w:rPr>
              <w:t>p</w:t>
            </w:r>
            <w:r w:rsidR="005D63D3">
              <w:rPr>
                <w:rFonts w:ascii="Arial" w:hAnsi="Arial" w:cs="Arial"/>
                <w:i/>
                <w:sz w:val="22"/>
                <w:szCs w:val="22"/>
              </w:rPr>
              <w:t>rof. Dvořák</w:t>
            </w:r>
          </w:p>
        </w:tc>
      </w:tr>
      <w:tr w:rsidR="008F77F6" w:rsidRPr="00DE2BC0" w:rsidTr="00115DD5">
        <w:tc>
          <w:tcPr>
            <w:tcW w:w="3936" w:type="dxa"/>
            <w:tcBorders>
              <w:top w:val="single" w:sz="6" w:space="0" w:color="000000" w:themeColor="text1"/>
              <w:left w:val="single" w:sz="12" w:space="0" w:color="000000" w:themeColor="text1"/>
              <w:bottom w:val="single" w:sz="12" w:space="0" w:color="000000" w:themeColor="text1"/>
              <w:right w:val="single" w:sz="6" w:space="0" w:color="000000" w:themeColor="text1"/>
            </w:tcBorders>
            <w:shd w:val="clear" w:color="auto" w:fill="auto"/>
            <w:vAlign w:val="center"/>
          </w:tcPr>
          <w:p w:rsidR="008F77F6" w:rsidRPr="008F77F6" w:rsidRDefault="008F77F6" w:rsidP="00115DD5">
            <w:pPr>
              <w:spacing w:before="120" w:after="120"/>
              <w:rPr>
                <w:rFonts w:ascii="Arial" w:hAnsi="Arial" w:cs="Arial"/>
                <w:b/>
                <w:i/>
                <w:noProof/>
                <w:sz w:val="22"/>
                <w:szCs w:val="22"/>
              </w:rPr>
            </w:pPr>
            <w:r w:rsidRPr="008F77F6">
              <w:rPr>
                <w:rFonts w:ascii="Arial" w:hAnsi="Arial" w:cs="Arial"/>
                <w:b/>
                <w:i/>
                <w:noProof/>
                <w:sz w:val="22"/>
                <w:szCs w:val="22"/>
              </w:rPr>
              <w:t>Zpracovatel</w:t>
            </w:r>
            <w:r w:rsidR="00115DD5">
              <w:rPr>
                <w:rFonts w:ascii="Arial" w:hAnsi="Arial" w:cs="Arial"/>
                <w:b/>
                <w:i/>
                <w:noProof/>
                <w:sz w:val="22"/>
                <w:szCs w:val="22"/>
              </w:rPr>
              <w:t>,</w:t>
            </w:r>
            <w:r w:rsidRPr="008F77F6">
              <w:rPr>
                <w:rFonts w:ascii="Arial" w:hAnsi="Arial" w:cs="Arial"/>
                <w:b/>
                <w:i/>
                <w:noProof/>
                <w:sz w:val="22"/>
                <w:szCs w:val="22"/>
              </w:rPr>
              <w:t xml:space="preserve"> útvar</w:t>
            </w:r>
            <w:r w:rsidR="00115DD5">
              <w:rPr>
                <w:rFonts w:ascii="Arial" w:hAnsi="Arial" w:cs="Arial"/>
                <w:b/>
                <w:i/>
                <w:noProof/>
                <w:sz w:val="22"/>
                <w:szCs w:val="22"/>
              </w:rPr>
              <w:t>,</w:t>
            </w:r>
            <w:r w:rsidRPr="008F77F6">
              <w:rPr>
                <w:rFonts w:ascii="Arial" w:hAnsi="Arial" w:cs="Arial"/>
                <w:b/>
                <w:i/>
                <w:noProof/>
                <w:sz w:val="22"/>
                <w:szCs w:val="22"/>
              </w:rPr>
              <w:t xml:space="preserve"> datum</w:t>
            </w:r>
          </w:p>
        </w:tc>
        <w:tc>
          <w:tcPr>
            <w:tcW w:w="5352" w:type="dxa"/>
            <w:gridSpan w:val="2"/>
            <w:tcBorders>
              <w:top w:val="single" w:sz="6" w:space="0" w:color="000000" w:themeColor="text1"/>
              <w:left w:val="single" w:sz="6" w:space="0" w:color="000000" w:themeColor="text1"/>
              <w:bottom w:val="single" w:sz="12" w:space="0" w:color="000000" w:themeColor="text1"/>
              <w:right w:val="single" w:sz="12" w:space="0" w:color="000000" w:themeColor="text1"/>
            </w:tcBorders>
            <w:shd w:val="clear" w:color="auto" w:fill="auto"/>
            <w:vAlign w:val="center"/>
          </w:tcPr>
          <w:p w:rsidR="008F77F6" w:rsidRPr="00115DD5" w:rsidRDefault="005D63D3" w:rsidP="00CC463E">
            <w:pPr>
              <w:spacing w:before="120"/>
              <w:rPr>
                <w:rFonts w:ascii="Arial" w:hAnsi="Arial" w:cs="Arial"/>
                <w:i/>
                <w:sz w:val="22"/>
                <w:szCs w:val="22"/>
              </w:rPr>
            </w:pPr>
            <w:r>
              <w:rPr>
                <w:rFonts w:ascii="Arial" w:hAnsi="Arial" w:cs="Arial"/>
                <w:i/>
                <w:sz w:val="22"/>
                <w:szCs w:val="22"/>
              </w:rPr>
              <w:t>Aleš Bříza</w:t>
            </w:r>
            <w:r w:rsidR="00D01FEB">
              <w:rPr>
                <w:rFonts w:ascii="Arial" w:hAnsi="Arial" w:cs="Arial"/>
                <w:i/>
                <w:sz w:val="22"/>
                <w:szCs w:val="22"/>
              </w:rPr>
              <w:t xml:space="preserve">, </w:t>
            </w:r>
            <w:r w:rsidR="00E21EF3">
              <w:rPr>
                <w:rFonts w:ascii="Arial" w:hAnsi="Arial" w:cs="Arial"/>
                <w:i/>
                <w:sz w:val="22"/>
                <w:szCs w:val="22"/>
              </w:rPr>
              <w:t xml:space="preserve">Odbor </w:t>
            </w:r>
            <w:r w:rsidR="009434DB">
              <w:rPr>
                <w:rFonts w:ascii="Arial" w:hAnsi="Arial" w:cs="Arial"/>
                <w:i/>
                <w:sz w:val="22"/>
                <w:szCs w:val="22"/>
              </w:rPr>
              <w:t>R</w:t>
            </w:r>
            <w:r w:rsidR="00AD7E5C">
              <w:rPr>
                <w:rFonts w:ascii="Arial" w:hAnsi="Arial" w:cs="Arial"/>
                <w:i/>
                <w:sz w:val="22"/>
                <w:szCs w:val="22"/>
              </w:rPr>
              <w:t>ady</w:t>
            </w:r>
            <w:r w:rsidR="000A7002">
              <w:rPr>
                <w:rFonts w:ascii="Arial" w:hAnsi="Arial" w:cs="Arial"/>
                <w:i/>
                <w:sz w:val="22"/>
                <w:szCs w:val="22"/>
              </w:rPr>
              <w:t xml:space="preserve">, </w:t>
            </w:r>
            <w:r>
              <w:rPr>
                <w:rFonts w:ascii="Arial" w:hAnsi="Arial" w:cs="Arial"/>
                <w:i/>
                <w:sz w:val="22"/>
                <w:szCs w:val="22"/>
              </w:rPr>
              <w:t>4</w:t>
            </w:r>
            <w:r w:rsidR="004D1F1A">
              <w:rPr>
                <w:rFonts w:ascii="Arial" w:hAnsi="Arial" w:cs="Arial"/>
                <w:i/>
                <w:sz w:val="22"/>
                <w:szCs w:val="22"/>
              </w:rPr>
              <w:t xml:space="preserve">. </w:t>
            </w:r>
            <w:r>
              <w:rPr>
                <w:rFonts w:ascii="Arial" w:hAnsi="Arial" w:cs="Arial"/>
                <w:i/>
                <w:sz w:val="22"/>
                <w:szCs w:val="22"/>
              </w:rPr>
              <w:t>12</w:t>
            </w:r>
            <w:r w:rsidR="001A0E30">
              <w:rPr>
                <w:rFonts w:ascii="Arial" w:hAnsi="Arial" w:cs="Arial"/>
                <w:i/>
                <w:sz w:val="22"/>
                <w:szCs w:val="22"/>
              </w:rPr>
              <w:t>. 20</w:t>
            </w:r>
            <w:r w:rsidR="004D1F1A">
              <w:rPr>
                <w:rFonts w:ascii="Arial" w:hAnsi="Arial" w:cs="Arial"/>
                <w:i/>
                <w:sz w:val="22"/>
                <w:szCs w:val="22"/>
              </w:rPr>
              <w:t>20</w:t>
            </w:r>
          </w:p>
        </w:tc>
      </w:tr>
      <w:tr w:rsidR="008F77F6" w:rsidRPr="00DE2BC0" w:rsidTr="00DF1C58">
        <w:trPr>
          <w:trHeight w:val="1982"/>
        </w:trPr>
        <w:tc>
          <w:tcPr>
            <w:tcW w:w="9288" w:type="dxa"/>
            <w:gridSpan w:val="3"/>
            <w:tcBorders>
              <w:top w:val="single" w:sz="12" w:space="0" w:color="000000" w:themeColor="text1"/>
              <w:left w:val="single" w:sz="12" w:space="0" w:color="000000" w:themeColor="text1"/>
              <w:bottom w:val="single" w:sz="6" w:space="0" w:color="000000" w:themeColor="text1"/>
              <w:right w:val="single" w:sz="12" w:space="0" w:color="000000" w:themeColor="text1"/>
            </w:tcBorders>
            <w:shd w:val="clear" w:color="auto" w:fill="auto"/>
          </w:tcPr>
          <w:p w:rsidR="008F77F6" w:rsidRPr="00454EC3" w:rsidRDefault="008F77F6" w:rsidP="00454EC3">
            <w:pPr>
              <w:spacing w:after="200"/>
              <w:jc w:val="both"/>
              <w:rPr>
                <w:rFonts w:ascii="Arial" w:hAnsi="Arial" w:cs="Arial"/>
                <w:sz w:val="22"/>
                <w:szCs w:val="22"/>
              </w:rPr>
            </w:pPr>
            <w:r w:rsidRPr="00454EC3">
              <w:rPr>
                <w:rFonts w:ascii="Arial" w:hAnsi="Arial" w:cs="Arial"/>
                <w:sz w:val="22"/>
                <w:szCs w:val="22"/>
              </w:rPr>
              <w:t>Souhrn</w:t>
            </w:r>
          </w:p>
          <w:p w:rsidR="005D63D3" w:rsidRDefault="005D63D3" w:rsidP="00454EC3">
            <w:pPr>
              <w:spacing w:after="200"/>
              <w:jc w:val="both"/>
              <w:rPr>
                <w:rFonts w:ascii="Arial" w:hAnsi="Arial" w:cs="Arial"/>
                <w:sz w:val="22"/>
                <w:szCs w:val="22"/>
              </w:rPr>
            </w:pPr>
            <w:r w:rsidRPr="00B449AE">
              <w:rPr>
                <w:rFonts w:ascii="Arial" w:hAnsi="Arial" w:cs="Arial"/>
                <w:sz w:val="22"/>
                <w:szCs w:val="22"/>
              </w:rPr>
              <w:t>Radě pro výzkum, vývoj</w:t>
            </w:r>
            <w:r>
              <w:rPr>
                <w:rFonts w:ascii="Arial" w:hAnsi="Arial" w:cs="Arial"/>
                <w:sz w:val="22"/>
                <w:szCs w:val="22"/>
              </w:rPr>
              <w:t xml:space="preserve"> a</w:t>
            </w:r>
            <w:r w:rsidRPr="00B449AE">
              <w:rPr>
                <w:rFonts w:ascii="Arial" w:hAnsi="Arial" w:cs="Arial"/>
                <w:sz w:val="22"/>
                <w:szCs w:val="22"/>
              </w:rPr>
              <w:t xml:space="preserve"> inovace (dále jen „Rada“) </w:t>
            </w:r>
            <w:r>
              <w:rPr>
                <w:rFonts w:ascii="Arial" w:hAnsi="Arial" w:cs="Arial"/>
                <w:sz w:val="22"/>
                <w:szCs w:val="22"/>
              </w:rPr>
              <w:t xml:space="preserve">se předkládá </w:t>
            </w:r>
            <w:r w:rsidRPr="00347846">
              <w:rPr>
                <w:rFonts w:ascii="Arial" w:hAnsi="Arial" w:cs="Arial"/>
                <w:sz w:val="22"/>
                <w:szCs w:val="22"/>
              </w:rPr>
              <w:t>Vyhodnocení plnění Akčního plánu pro implementaci Národní strategie otevřeného přístupu České republiky k vědeckým informacím na léta 2017 – 2020</w:t>
            </w:r>
            <w:r>
              <w:rPr>
                <w:rFonts w:ascii="Arial" w:hAnsi="Arial" w:cs="Arial"/>
                <w:sz w:val="22"/>
                <w:szCs w:val="22"/>
              </w:rPr>
              <w:t xml:space="preserve"> (dále jen „Akční plán)</w:t>
            </w:r>
            <w:r w:rsidRPr="00347846">
              <w:rPr>
                <w:rFonts w:ascii="Arial" w:hAnsi="Arial" w:cs="Arial"/>
                <w:sz w:val="22"/>
                <w:szCs w:val="22"/>
              </w:rPr>
              <w:t xml:space="preserve"> za celé období jeho platnosti</w:t>
            </w:r>
            <w:r>
              <w:rPr>
                <w:rFonts w:ascii="Arial" w:hAnsi="Arial" w:cs="Arial"/>
                <w:sz w:val="22"/>
                <w:szCs w:val="22"/>
              </w:rPr>
              <w:t xml:space="preserve"> v souladu </w:t>
            </w:r>
            <w:r w:rsidRPr="00F55F94">
              <w:rPr>
                <w:rFonts w:ascii="Arial" w:hAnsi="Arial" w:cs="Arial"/>
                <w:sz w:val="22"/>
                <w:szCs w:val="22"/>
              </w:rPr>
              <w:t>usnesením vlády ze dne 29. dubna 2019 č. 289</w:t>
            </w:r>
            <w:r>
              <w:rPr>
                <w:rFonts w:ascii="Arial" w:hAnsi="Arial" w:cs="Arial"/>
                <w:sz w:val="22"/>
                <w:szCs w:val="22"/>
              </w:rPr>
              <w:t xml:space="preserve">. Zmíněné usnesení </w:t>
            </w:r>
            <w:r w:rsidRPr="00F55F94">
              <w:rPr>
                <w:rFonts w:ascii="Arial" w:hAnsi="Arial" w:cs="Arial"/>
                <w:sz w:val="22"/>
                <w:szCs w:val="22"/>
              </w:rPr>
              <w:t>ukládá: (1) předsedovi Rady pro výzkum, vývoj a inovace: (a) koordinovat a zajistit realizaci opatření obsažených v Akčním plánu; (b) předložit vládě do 31. prosince 2020 vyhodnocení plnění Akčního plánu za celé období jeho platnosti. Zmíněné usnesení současně ukládá ministru školst</w:t>
            </w:r>
            <w:r>
              <w:rPr>
                <w:rFonts w:ascii="Arial" w:hAnsi="Arial" w:cs="Arial"/>
                <w:sz w:val="22"/>
                <w:szCs w:val="22"/>
              </w:rPr>
              <w:t>ví, mládeže a tělovýchovy</w:t>
            </w:r>
            <w:r w:rsidRPr="00F55F94">
              <w:rPr>
                <w:rFonts w:ascii="Arial" w:hAnsi="Arial" w:cs="Arial"/>
                <w:sz w:val="22"/>
                <w:szCs w:val="22"/>
              </w:rPr>
              <w:t>: (a) spolupracovat při realizaci opatření; (b) podílet se na vyhodnocení Akčního plánu podle bodu 1/b.</w:t>
            </w:r>
          </w:p>
          <w:p w:rsidR="005D63D3" w:rsidRPr="00F55F94" w:rsidRDefault="005D63D3" w:rsidP="00454EC3">
            <w:pPr>
              <w:spacing w:after="200"/>
              <w:jc w:val="both"/>
              <w:rPr>
                <w:rFonts w:ascii="Arial" w:hAnsi="Arial" w:cs="Arial"/>
                <w:sz w:val="22"/>
                <w:szCs w:val="22"/>
              </w:rPr>
            </w:pPr>
            <w:r w:rsidRPr="00F55F94">
              <w:rPr>
                <w:rFonts w:ascii="Arial" w:hAnsi="Arial" w:cs="Arial"/>
                <w:sz w:val="22"/>
                <w:szCs w:val="22"/>
              </w:rPr>
              <w:t xml:space="preserve">Účelem Akčního plánu je stanovení klíčových kroků pro implementaci vybraných priorit Strategie. Akční plán je navržen pro období od schválení (29. 4. 2019) do konce roku 2020, tedy po dobu platnosti Strategie. Další kroky v této oblasti budou již součástí Národní politiky </w:t>
            </w:r>
            <w:proofErr w:type="spellStart"/>
            <w:r w:rsidRPr="00F55F94">
              <w:rPr>
                <w:rFonts w:ascii="Arial" w:hAnsi="Arial" w:cs="Arial"/>
                <w:sz w:val="22"/>
                <w:szCs w:val="22"/>
              </w:rPr>
              <w:t>VaVaI</w:t>
            </w:r>
            <w:proofErr w:type="spellEnd"/>
            <w:r w:rsidRPr="00F55F94">
              <w:rPr>
                <w:rFonts w:ascii="Arial" w:hAnsi="Arial" w:cs="Arial"/>
                <w:sz w:val="22"/>
                <w:szCs w:val="22"/>
              </w:rPr>
              <w:t xml:space="preserve"> 2021+.</w:t>
            </w:r>
          </w:p>
          <w:p w:rsidR="005D63D3" w:rsidRPr="00F55F94" w:rsidRDefault="005D63D3" w:rsidP="00454EC3">
            <w:pPr>
              <w:spacing w:after="200"/>
              <w:jc w:val="both"/>
              <w:rPr>
                <w:rFonts w:ascii="Arial" w:hAnsi="Arial" w:cs="Arial"/>
                <w:sz w:val="22"/>
                <w:szCs w:val="22"/>
              </w:rPr>
            </w:pPr>
            <w:r w:rsidRPr="00F55F94">
              <w:rPr>
                <w:rFonts w:ascii="Arial" w:hAnsi="Arial" w:cs="Arial"/>
                <w:sz w:val="22"/>
                <w:szCs w:val="22"/>
              </w:rPr>
              <w:t>Struktura Akčního plánu je členěna v logickém rámci otevřeného přístupu. První část vymezuje účel a cíle Akčního plánu, druhá část obsahuje popis implementace Strategie, třetí část popisuje realizaci otevřeného přístupu tzv. zelenou cestou a tzv. zlatou cestou. Následují opatření nutná k realizaci otevřeného přístupu. Jednotlivá opatření navržená v Akčním plánu plní konkrétní priority Strategie.</w:t>
            </w:r>
          </w:p>
          <w:p w:rsidR="005D63D3" w:rsidRPr="00F55F94" w:rsidRDefault="005D63D3" w:rsidP="00454EC3">
            <w:pPr>
              <w:spacing w:after="200"/>
              <w:jc w:val="both"/>
              <w:rPr>
                <w:rFonts w:ascii="Arial" w:hAnsi="Arial" w:cs="Arial"/>
                <w:sz w:val="22"/>
                <w:szCs w:val="22"/>
              </w:rPr>
            </w:pPr>
            <w:r w:rsidRPr="00F55F94">
              <w:rPr>
                <w:rFonts w:ascii="Arial" w:hAnsi="Arial" w:cs="Arial"/>
                <w:sz w:val="22"/>
                <w:szCs w:val="22"/>
              </w:rPr>
              <w:t>Implementace Akčního plánu zajišťuje naplnění 5 hlavních cílů, kterými jsou: (1) zapojení se aktivně do procesu vyjednávání s vydavateli na mezinárodní úrovni; (2) stanovení nezbytných opatření vedoucích k zavedení  tzv. zelené cesty otevřeného přístupu k vědeckým informacím; (3) zahájení přípravy na zavedení tzv. zlaté cesty otevřeného přístupu k vědeckým informacím; (4) příprava prostředí a hodnocení vědy na změnu, kterou s sebou otevřenost ve vědě pro Českou republiku přinese; (5) zahájení změny vědeckého prostředí v České republice tak, aby se otevřenost přístupu k vědeckým poznatkům stala postupně běžnou praxí vědeckých pracovníků.</w:t>
            </w:r>
          </w:p>
          <w:p w:rsidR="005D63D3" w:rsidRPr="00F55F94" w:rsidRDefault="005D63D3" w:rsidP="00454EC3">
            <w:pPr>
              <w:spacing w:after="200"/>
              <w:jc w:val="both"/>
              <w:rPr>
                <w:rFonts w:ascii="Arial" w:hAnsi="Arial" w:cs="Arial"/>
                <w:sz w:val="22"/>
                <w:szCs w:val="22"/>
              </w:rPr>
            </w:pPr>
            <w:r w:rsidRPr="00F55F94">
              <w:rPr>
                <w:rFonts w:ascii="Arial" w:hAnsi="Arial" w:cs="Arial"/>
                <w:sz w:val="22"/>
                <w:szCs w:val="22"/>
              </w:rPr>
              <w:t xml:space="preserve">Těchto 5 cílů je rozpracováno do 11 opatření Akčního plánu, která lze tematicky rozdělit do 5 dílčích okruhů: (1) obecná opatření promítající se do legislativních či strategických dokumentů (Zákon č. 130/2002 Sb., o podpoře výzkumu, experimentálního vývoje a inovací z veřejných prostředků a o změně některých souvisejících zákonů (zákon o podpoře výzkumu, experimentálního vývoje a inovací), ve znění pozdějších předpisů); Národní politika </w:t>
            </w:r>
            <w:proofErr w:type="spellStart"/>
            <w:r w:rsidRPr="00F55F94">
              <w:rPr>
                <w:rFonts w:ascii="Arial" w:hAnsi="Arial" w:cs="Arial"/>
                <w:sz w:val="22"/>
                <w:szCs w:val="22"/>
              </w:rPr>
              <w:t>VaVaI</w:t>
            </w:r>
            <w:proofErr w:type="spellEnd"/>
            <w:r w:rsidRPr="00F55F94">
              <w:rPr>
                <w:rFonts w:ascii="Arial" w:hAnsi="Arial" w:cs="Arial"/>
                <w:sz w:val="22"/>
                <w:szCs w:val="22"/>
              </w:rPr>
              <w:t xml:space="preserve"> 21+); (2) opatření zajišťující zelený přístup; (3) opatření zajišťující zlatý přístup; (4) opatření k šíření informací o publikování v režimu otevřeného přístupu; (5) opatření k rozvoji elektronické infrastruktury.</w:t>
            </w:r>
          </w:p>
          <w:p w:rsidR="00206A41" w:rsidRPr="005D63D3" w:rsidRDefault="005D63D3" w:rsidP="00454EC3">
            <w:pPr>
              <w:keepNext/>
              <w:tabs>
                <w:tab w:val="left" w:pos="-26"/>
                <w:tab w:val="left" w:pos="900"/>
              </w:tabs>
              <w:spacing w:after="200"/>
              <w:jc w:val="both"/>
              <w:rPr>
                <w:rFonts w:ascii="Arial" w:hAnsi="Arial" w:cs="Arial"/>
                <w:sz w:val="22"/>
                <w:szCs w:val="22"/>
              </w:rPr>
            </w:pPr>
            <w:r w:rsidRPr="00F55F94">
              <w:rPr>
                <w:rFonts w:ascii="Arial" w:hAnsi="Arial" w:cs="Arial"/>
                <w:sz w:val="22"/>
                <w:szCs w:val="22"/>
              </w:rPr>
              <w:t>Časový rámec pro implementaci opatření Akčního plánu stanovuje usnesení vlády České republiky ze dne 29. dubna 2019 č. 289.</w:t>
            </w:r>
          </w:p>
        </w:tc>
      </w:tr>
      <w:tr w:rsidR="008F77F6" w:rsidRPr="00DE2BC0" w:rsidTr="00A805E4">
        <w:trPr>
          <w:trHeight w:val="965"/>
        </w:trPr>
        <w:tc>
          <w:tcPr>
            <w:tcW w:w="9288" w:type="dxa"/>
            <w:gridSpan w:val="3"/>
            <w:tcBorders>
              <w:top w:val="single" w:sz="6"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rsidR="008F77F6" w:rsidRPr="00AB734E" w:rsidRDefault="008F77F6" w:rsidP="008F77F6">
            <w:pPr>
              <w:spacing w:before="120" w:after="120"/>
              <w:rPr>
                <w:rFonts w:ascii="Arial" w:hAnsi="Arial" w:cs="Arial"/>
                <w:b/>
                <w:bCs/>
                <w:i/>
                <w:sz w:val="22"/>
                <w:szCs w:val="22"/>
              </w:rPr>
            </w:pPr>
            <w:r w:rsidRPr="00AB734E">
              <w:rPr>
                <w:rFonts w:ascii="Arial" w:hAnsi="Arial" w:cs="Arial"/>
                <w:b/>
                <w:bCs/>
                <w:i/>
                <w:sz w:val="22"/>
                <w:szCs w:val="22"/>
              </w:rPr>
              <w:lastRenderedPageBreak/>
              <w:t>Přílohy</w:t>
            </w:r>
          </w:p>
          <w:p w:rsidR="002C78F4" w:rsidRPr="009B3C0C" w:rsidRDefault="009B3C0C" w:rsidP="002A7323">
            <w:pPr>
              <w:pStyle w:val="Odstavecseseznamem"/>
              <w:numPr>
                <w:ilvl w:val="0"/>
                <w:numId w:val="17"/>
              </w:numPr>
              <w:autoSpaceDE w:val="0"/>
              <w:autoSpaceDN w:val="0"/>
              <w:adjustRightInd w:val="0"/>
              <w:spacing w:before="120" w:after="120"/>
              <w:jc w:val="both"/>
              <w:rPr>
                <w:rFonts w:ascii="Arial" w:hAnsi="Arial" w:cs="Arial"/>
                <w:sz w:val="22"/>
                <w:szCs w:val="22"/>
              </w:rPr>
            </w:pPr>
            <w:r w:rsidRPr="009B3C0C">
              <w:rPr>
                <w:rFonts w:ascii="Arial" w:eastAsiaTheme="majorEastAsia" w:hAnsi="Arial" w:cs="Arial"/>
                <w:bCs/>
                <w:sz w:val="22"/>
                <w:szCs w:val="22"/>
              </w:rPr>
              <w:t>Vyhodnocení plnění Akčního plánu pro implementaci Národní strategie otevřeného přístupu České republiky k vědeckým informacím na léta 2017 – 2020 za celé období jeho platnosti</w:t>
            </w:r>
          </w:p>
        </w:tc>
      </w:tr>
    </w:tbl>
    <w:p w:rsidR="00F86D54" w:rsidRDefault="00556D53" w:rsidP="008F77F6">
      <w:bookmarkStart w:id="0" w:name="_GoBack"/>
      <w:bookmarkEnd w:id="0"/>
    </w:p>
    <w:sectPr w:rsidR="00F86D5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14B" w:rsidRDefault="00AE214B" w:rsidP="008F77F6">
      <w:r>
        <w:separator/>
      </w:r>
    </w:p>
  </w:endnote>
  <w:endnote w:type="continuationSeparator" w:id="0">
    <w:p w:rsidR="00AE214B" w:rsidRDefault="00AE214B"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14B" w:rsidRDefault="00AE214B" w:rsidP="008F77F6">
      <w:r>
        <w:separator/>
      </w:r>
    </w:p>
  </w:footnote>
  <w:footnote w:type="continuationSeparator" w:id="0">
    <w:p w:rsidR="00AE214B" w:rsidRDefault="00AE214B"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7F6" w:rsidRPr="00E52D50" w:rsidRDefault="002F01DD">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240" behindDoc="0" locked="0" layoutInCell="1" allowOverlap="1">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681D93">
      <w:rPr>
        <w:rFonts w:ascii="Arial" w:hAnsi="Arial" w:cs="Arial"/>
        <w:b/>
      </w:rPr>
      <w:t xml:space="preserve">                      </w:t>
    </w:r>
    <w:r>
      <w:rPr>
        <w:rFonts w:ascii="Arial" w:hAnsi="Arial" w:cs="Arial"/>
        <w:b/>
      </w:rPr>
      <w:t xml:space="preserve"> </w:t>
    </w:r>
    <w:r w:rsidR="008F77F6" w:rsidRPr="00D27C56">
      <w:rPr>
        <w:rFonts w:ascii="Arial" w:hAnsi="Arial" w:cs="Arial"/>
        <w:b/>
      </w:rPr>
      <w:t>Rada pro výzkum, vývoj a inovace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43423F"/>
    <w:multiLevelType w:val="hybridMultilevel"/>
    <w:tmpl w:val="FA5883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F0D16AF"/>
    <w:multiLevelType w:val="hybridMultilevel"/>
    <w:tmpl w:val="C6B80B2A"/>
    <w:lvl w:ilvl="0" w:tplc="6F18800C">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3081D10"/>
    <w:multiLevelType w:val="hybridMultilevel"/>
    <w:tmpl w:val="F7CE34BA"/>
    <w:lvl w:ilvl="0" w:tplc="42F03C52">
      <w:start w:val="1"/>
      <w:numFmt w:val="lowerLetter"/>
      <w:lvlText w:val="%1)"/>
      <w:lvlJc w:val="left"/>
      <w:pPr>
        <w:ind w:left="720" w:hanging="360"/>
      </w:pPr>
      <w:rPr>
        <w:rFonts w:hint="default"/>
        <w:color w:val="0070C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4517895"/>
    <w:multiLevelType w:val="hybridMultilevel"/>
    <w:tmpl w:val="35380AEC"/>
    <w:lvl w:ilvl="0" w:tplc="56F0B796">
      <w:start w:val="1"/>
      <w:numFmt w:val="decimal"/>
      <w:lvlText w:val="%1."/>
      <w:lvlJc w:val="left"/>
      <w:pPr>
        <w:ind w:left="720" w:hanging="360"/>
      </w:pPr>
      <w:rPr>
        <w:rFonts w:ascii="Arial" w:eastAsia="Times New Roman" w:hAnsi="Arial" w:cs="Arial"/>
        <w:i w:val="0"/>
      </w:rPr>
    </w:lvl>
    <w:lvl w:ilvl="1" w:tplc="04050019">
      <w:start w:val="1"/>
      <w:numFmt w:val="lowerLetter"/>
      <w:lvlText w:val="%2."/>
      <w:lvlJc w:val="left"/>
      <w:pPr>
        <w:ind w:left="1440" w:hanging="360"/>
      </w:pPr>
      <w:rPr>
        <w:rFonts w:cs="Times New Roman"/>
      </w:rPr>
    </w:lvl>
    <w:lvl w:ilvl="2" w:tplc="CC9CFE2C">
      <w:start w:val="2"/>
      <w:numFmt w:val="decimal"/>
      <w:lvlText w:val="%3"/>
      <w:lvlJc w:val="left"/>
      <w:pPr>
        <w:ind w:left="2340" w:hanging="360"/>
      </w:pPr>
      <w:rPr>
        <w:rFonts w:cs="Times New Roman"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25F27C75"/>
    <w:multiLevelType w:val="hybridMultilevel"/>
    <w:tmpl w:val="B3EAA3E8"/>
    <w:lvl w:ilvl="0" w:tplc="6F18800C">
      <w:numFmt w:val="bullet"/>
      <w:lvlText w:val="-"/>
      <w:lvlJc w:val="left"/>
      <w:pPr>
        <w:ind w:left="1077" w:hanging="360"/>
      </w:pPr>
      <w:rPr>
        <w:rFonts w:ascii="Arial" w:eastAsia="Times New Roman"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6">
    <w:nsid w:val="26937EA9"/>
    <w:multiLevelType w:val="hybridMultilevel"/>
    <w:tmpl w:val="456230C2"/>
    <w:lvl w:ilvl="0" w:tplc="E89E7162">
      <w:start w:val="1"/>
      <w:numFmt w:val="decimal"/>
      <w:lvlText w:val="%1."/>
      <w:lvlJc w:val="left"/>
      <w:pPr>
        <w:tabs>
          <w:tab w:val="num" w:pos="1827"/>
        </w:tabs>
        <w:ind w:left="1827" w:hanging="360"/>
      </w:pPr>
      <w:rPr>
        <w:rFonts w:ascii="Arial" w:hAnsi="Arial"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A7D3D67"/>
    <w:multiLevelType w:val="hybridMultilevel"/>
    <w:tmpl w:val="CC64BF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6B04081"/>
    <w:multiLevelType w:val="hybridMultilevel"/>
    <w:tmpl w:val="DE38CE7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F1950F0"/>
    <w:multiLevelType w:val="hybridMultilevel"/>
    <w:tmpl w:val="A66C1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1504C3F"/>
    <w:multiLevelType w:val="hybridMultilevel"/>
    <w:tmpl w:val="8B664A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5CE35F3"/>
    <w:multiLevelType w:val="hybridMultilevel"/>
    <w:tmpl w:val="6C2E94DC"/>
    <w:lvl w:ilvl="0" w:tplc="43DC9DFC">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2">
    <w:nsid w:val="4E141C09"/>
    <w:multiLevelType w:val="hybridMultilevel"/>
    <w:tmpl w:val="6F8488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FAA001E"/>
    <w:multiLevelType w:val="hybridMultilevel"/>
    <w:tmpl w:val="5B6254C2"/>
    <w:lvl w:ilvl="0" w:tplc="6F18800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7800E99"/>
    <w:multiLevelType w:val="hybridMultilevel"/>
    <w:tmpl w:val="688071C4"/>
    <w:lvl w:ilvl="0" w:tplc="04050001">
      <w:start w:val="1"/>
      <w:numFmt w:val="bullet"/>
      <w:lvlText w:val=""/>
      <w:lvlJc w:val="left"/>
      <w:pPr>
        <w:ind w:left="1622" w:hanging="360"/>
      </w:pPr>
      <w:rPr>
        <w:rFonts w:ascii="Symbol" w:hAnsi="Symbol" w:hint="default"/>
      </w:rPr>
    </w:lvl>
    <w:lvl w:ilvl="1" w:tplc="04050003" w:tentative="1">
      <w:start w:val="1"/>
      <w:numFmt w:val="bullet"/>
      <w:lvlText w:val="o"/>
      <w:lvlJc w:val="left"/>
      <w:pPr>
        <w:ind w:left="2342" w:hanging="360"/>
      </w:pPr>
      <w:rPr>
        <w:rFonts w:ascii="Courier New" w:hAnsi="Courier New" w:cs="Courier New" w:hint="default"/>
      </w:rPr>
    </w:lvl>
    <w:lvl w:ilvl="2" w:tplc="04050005" w:tentative="1">
      <w:start w:val="1"/>
      <w:numFmt w:val="bullet"/>
      <w:lvlText w:val=""/>
      <w:lvlJc w:val="left"/>
      <w:pPr>
        <w:ind w:left="3062" w:hanging="360"/>
      </w:pPr>
      <w:rPr>
        <w:rFonts w:ascii="Wingdings" w:hAnsi="Wingdings" w:hint="default"/>
      </w:rPr>
    </w:lvl>
    <w:lvl w:ilvl="3" w:tplc="04050001" w:tentative="1">
      <w:start w:val="1"/>
      <w:numFmt w:val="bullet"/>
      <w:lvlText w:val=""/>
      <w:lvlJc w:val="left"/>
      <w:pPr>
        <w:ind w:left="3782" w:hanging="360"/>
      </w:pPr>
      <w:rPr>
        <w:rFonts w:ascii="Symbol" w:hAnsi="Symbol" w:hint="default"/>
      </w:rPr>
    </w:lvl>
    <w:lvl w:ilvl="4" w:tplc="04050003" w:tentative="1">
      <w:start w:val="1"/>
      <w:numFmt w:val="bullet"/>
      <w:lvlText w:val="o"/>
      <w:lvlJc w:val="left"/>
      <w:pPr>
        <w:ind w:left="4502" w:hanging="360"/>
      </w:pPr>
      <w:rPr>
        <w:rFonts w:ascii="Courier New" w:hAnsi="Courier New" w:cs="Courier New" w:hint="default"/>
      </w:rPr>
    </w:lvl>
    <w:lvl w:ilvl="5" w:tplc="04050005" w:tentative="1">
      <w:start w:val="1"/>
      <w:numFmt w:val="bullet"/>
      <w:lvlText w:val=""/>
      <w:lvlJc w:val="left"/>
      <w:pPr>
        <w:ind w:left="5222" w:hanging="360"/>
      </w:pPr>
      <w:rPr>
        <w:rFonts w:ascii="Wingdings" w:hAnsi="Wingdings" w:hint="default"/>
      </w:rPr>
    </w:lvl>
    <w:lvl w:ilvl="6" w:tplc="04050001" w:tentative="1">
      <w:start w:val="1"/>
      <w:numFmt w:val="bullet"/>
      <w:lvlText w:val=""/>
      <w:lvlJc w:val="left"/>
      <w:pPr>
        <w:ind w:left="5942" w:hanging="360"/>
      </w:pPr>
      <w:rPr>
        <w:rFonts w:ascii="Symbol" w:hAnsi="Symbol" w:hint="default"/>
      </w:rPr>
    </w:lvl>
    <w:lvl w:ilvl="7" w:tplc="04050003" w:tentative="1">
      <w:start w:val="1"/>
      <w:numFmt w:val="bullet"/>
      <w:lvlText w:val="o"/>
      <w:lvlJc w:val="left"/>
      <w:pPr>
        <w:ind w:left="6662" w:hanging="360"/>
      </w:pPr>
      <w:rPr>
        <w:rFonts w:ascii="Courier New" w:hAnsi="Courier New" w:cs="Courier New" w:hint="default"/>
      </w:rPr>
    </w:lvl>
    <w:lvl w:ilvl="8" w:tplc="04050005" w:tentative="1">
      <w:start w:val="1"/>
      <w:numFmt w:val="bullet"/>
      <w:lvlText w:val=""/>
      <w:lvlJc w:val="left"/>
      <w:pPr>
        <w:ind w:left="7382" w:hanging="360"/>
      </w:pPr>
      <w:rPr>
        <w:rFonts w:ascii="Wingdings" w:hAnsi="Wingdings" w:hint="default"/>
      </w:rPr>
    </w:lvl>
  </w:abstractNum>
  <w:abstractNum w:abstractNumId="15">
    <w:nsid w:val="587C4BE7"/>
    <w:multiLevelType w:val="hybridMultilevel"/>
    <w:tmpl w:val="392476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FCA156C"/>
    <w:multiLevelType w:val="hybridMultilevel"/>
    <w:tmpl w:val="392476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1D45E12"/>
    <w:multiLevelType w:val="hybridMultilevel"/>
    <w:tmpl w:val="88D4CCC4"/>
    <w:lvl w:ilvl="0" w:tplc="AD2CDB90">
      <w:start w:val="1"/>
      <w:numFmt w:val="decimal"/>
      <w:lvlText w:val="%1."/>
      <w:lvlJc w:val="left"/>
      <w:pPr>
        <w:tabs>
          <w:tab w:val="num" w:pos="1428"/>
        </w:tabs>
        <w:ind w:left="1428" w:hanging="360"/>
      </w:pPr>
      <w:rPr>
        <w:rFonts w:hint="default"/>
      </w:rPr>
    </w:lvl>
    <w:lvl w:ilvl="1" w:tplc="04050019">
      <w:start w:val="1"/>
      <w:numFmt w:val="decimal"/>
      <w:lvlText w:val="%2."/>
      <w:lvlJc w:val="left"/>
      <w:pPr>
        <w:tabs>
          <w:tab w:val="num" w:pos="1440"/>
        </w:tabs>
        <w:ind w:left="1440" w:hanging="360"/>
      </w:pPr>
    </w:lvl>
    <w:lvl w:ilvl="2" w:tplc="023E46B4">
      <w:start w:val="1"/>
      <w:numFmt w:val="decimal"/>
      <w:lvlText w:val="%3."/>
      <w:lvlJc w:val="left"/>
      <w:pPr>
        <w:tabs>
          <w:tab w:val="num" w:pos="2160"/>
        </w:tabs>
        <w:ind w:left="2160" w:hanging="360"/>
      </w:pPr>
      <w:rPr>
        <w:b w:val="0"/>
      </w:r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nsid w:val="63A03114"/>
    <w:multiLevelType w:val="hybridMultilevel"/>
    <w:tmpl w:val="0A64FD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D835EAE"/>
    <w:multiLevelType w:val="hybridMultilevel"/>
    <w:tmpl w:val="E4F405CA"/>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num w:numId="1">
    <w:abstractNumId w:val="0"/>
  </w:num>
  <w:num w:numId="2">
    <w:abstractNumId w:val="6"/>
  </w:num>
  <w:num w:numId="3">
    <w:abstractNumId w:val="15"/>
  </w:num>
  <w:num w:numId="4">
    <w:abstractNumId w:val="16"/>
  </w:num>
  <w:num w:numId="5">
    <w:abstractNumId w:val="17"/>
  </w:num>
  <w:num w:numId="6">
    <w:abstractNumId w:val="8"/>
  </w:num>
  <w:num w:numId="7">
    <w:abstractNumId w:val="14"/>
  </w:num>
  <w:num w:numId="8">
    <w:abstractNumId w:val="10"/>
  </w:num>
  <w:num w:numId="9">
    <w:abstractNumId w:val="2"/>
  </w:num>
  <w:num w:numId="10">
    <w:abstractNumId w:val="12"/>
  </w:num>
  <w:num w:numId="11">
    <w:abstractNumId w:val="13"/>
  </w:num>
  <w:num w:numId="12">
    <w:abstractNumId w:val="5"/>
  </w:num>
  <w:num w:numId="13">
    <w:abstractNumId w:val="19"/>
  </w:num>
  <w:num w:numId="14">
    <w:abstractNumId w:val="1"/>
  </w:num>
  <w:num w:numId="15">
    <w:abstractNumId w:val="7"/>
  </w:num>
  <w:num w:numId="16">
    <w:abstractNumId w:val="9"/>
  </w:num>
  <w:num w:numId="17">
    <w:abstractNumId w:val="11"/>
  </w:num>
  <w:num w:numId="18">
    <w:abstractNumId w:val="18"/>
  </w:num>
  <w:num w:numId="19">
    <w:abstractNumId w:val="3"/>
  </w:num>
  <w:num w:numId="20">
    <w:abstractNumId w:val="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1394B"/>
    <w:rsid w:val="00014803"/>
    <w:rsid w:val="0001738C"/>
    <w:rsid w:val="00086584"/>
    <w:rsid w:val="00095B2C"/>
    <w:rsid w:val="000A463E"/>
    <w:rsid w:val="000A7002"/>
    <w:rsid w:val="000B374F"/>
    <w:rsid w:val="000C4A33"/>
    <w:rsid w:val="000D0C8C"/>
    <w:rsid w:val="000D4563"/>
    <w:rsid w:val="000D6C28"/>
    <w:rsid w:val="000E553E"/>
    <w:rsid w:val="000F499B"/>
    <w:rsid w:val="00102FC4"/>
    <w:rsid w:val="00115DD5"/>
    <w:rsid w:val="00123745"/>
    <w:rsid w:val="00131FE6"/>
    <w:rsid w:val="0014301C"/>
    <w:rsid w:val="00151B3F"/>
    <w:rsid w:val="001528E0"/>
    <w:rsid w:val="00166727"/>
    <w:rsid w:val="00171C4D"/>
    <w:rsid w:val="001A0E30"/>
    <w:rsid w:val="001D5092"/>
    <w:rsid w:val="001F03C7"/>
    <w:rsid w:val="00206A41"/>
    <w:rsid w:val="0021313E"/>
    <w:rsid w:val="00237006"/>
    <w:rsid w:val="002405C0"/>
    <w:rsid w:val="00242103"/>
    <w:rsid w:val="0026386E"/>
    <w:rsid w:val="002778BB"/>
    <w:rsid w:val="00291599"/>
    <w:rsid w:val="002917C8"/>
    <w:rsid w:val="002A18DA"/>
    <w:rsid w:val="002A6EF1"/>
    <w:rsid w:val="002A7323"/>
    <w:rsid w:val="002C78F4"/>
    <w:rsid w:val="002C7FA8"/>
    <w:rsid w:val="002D514A"/>
    <w:rsid w:val="002F01DD"/>
    <w:rsid w:val="002F1937"/>
    <w:rsid w:val="0031020D"/>
    <w:rsid w:val="003119BB"/>
    <w:rsid w:val="00316707"/>
    <w:rsid w:val="00322074"/>
    <w:rsid w:val="00325A0D"/>
    <w:rsid w:val="00332ADC"/>
    <w:rsid w:val="00343AF5"/>
    <w:rsid w:val="00353C02"/>
    <w:rsid w:val="00360293"/>
    <w:rsid w:val="00375749"/>
    <w:rsid w:val="00387B05"/>
    <w:rsid w:val="003916A7"/>
    <w:rsid w:val="00393625"/>
    <w:rsid w:val="003C6FA0"/>
    <w:rsid w:val="003D2395"/>
    <w:rsid w:val="003E5A9B"/>
    <w:rsid w:val="003F0A5D"/>
    <w:rsid w:val="003F17E1"/>
    <w:rsid w:val="00411453"/>
    <w:rsid w:val="00416853"/>
    <w:rsid w:val="00445353"/>
    <w:rsid w:val="00454EC3"/>
    <w:rsid w:val="00460F48"/>
    <w:rsid w:val="00492E38"/>
    <w:rsid w:val="00494A1F"/>
    <w:rsid w:val="004A1EB6"/>
    <w:rsid w:val="004C5843"/>
    <w:rsid w:val="004D1F1A"/>
    <w:rsid w:val="005333AC"/>
    <w:rsid w:val="00543506"/>
    <w:rsid w:val="00553297"/>
    <w:rsid w:val="00556D53"/>
    <w:rsid w:val="0058471A"/>
    <w:rsid w:val="005926F9"/>
    <w:rsid w:val="005A36C1"/>
    <w:rsid w:val="005C67D1"/>
    <w:rsid w:val="005D257D"/>
    <w:rsid w:val="005D4C13"/>
    <w:rsid w:val="005D63D3"/>
    <w:rsid w:val="005E1E50"/>
    <w:rsid w:val="005F277C"/>
    <w:rsid w:val="005F7293"/>
    <w:rsid w:val="00630E9D"/>
    <w:rsid w:val="00640513"/>
    <w:rsid w:val="006435BA"/>
    <w:rsid w:val="00646D8B"/>
    <w:rsid w:val="00655313"/>
    <w:rsid w:val="00660AAF"/>
    <w:rsid w:val="00670A2D"/>
    <w:rsid w:val="00671A6D"/>
    <w:rsid w:val="00681D93"/>
    <w:rsid w:val="006B2EDA"/>
    <w:rsid w:val="006C13C6"/>
    <w:rsid w:val="006E328B"/>
    <w:rsid w:val="006F78C4"/>
    <w:rsid w:val="00702CC3"/>
    <w:rsid w:val="00713180"/>
    <w:rsid w:val="00734526"/>
    <w:rsid w:val="007358CA"/>
    <w:rsid w:val="00742394"/>
    <w:rsid w:val="00757A2B"/>
    <w:rsid w:val="00766139"/>
    <w:rsid w:val="00783AA1"/>
    <w:rsid w:val="00784126"/>
    <w:rsid w:val="0078472B"/>
    <w:rsid w:val="00796678"/>
    <w:rsid w:val="007A09F2"/>
    <w:rsid w:val="007A76BD"/>
    <w:rsid w:val="007B1248"/>
    <w:rsid w:val="007C57FF"/>
    <w:rsid w:val="007D1B2D"/>
    <w:rsid w:val="007E1E31"/>
    <w:rsid w:val="007E2E6C"/>
    <w:rsid w:val="007F66DC"/>
    <w:rsid w:val="008051EB"/>
    <w:rsid w:val="00806025"/>
    <w:rsid w:val="00810AA0"/>
    <w:rsid w:val="00811A10"/>
    <w:rsid w:val="00813099"/>
    <w:rsid w:val="00813243"/>
    <w:rsid w:val="00826B2F"/>
    <w:rsid w:val="00827359"/>
    <w:rsid w:val="00832C6E"/>
    <w:rsid w:val="00834E8A"/>
    <w:rsid w:val="008451B2"/>
    <w:rsid w:val="00855086"/>
    <w:rsid w:val="00856344"/>
    <w:rsid w:val="00863126"/>
    <w:rsid w:val="008762B1"/>
    <w:rsid w:val="00890541"/>
    <w:rsid w:val="008D475C"/>
    <w:rsid w:val="008F1999"/>
    <w:rsid w:val="008F35D6"/>
    <w:rsid w:val="008F77F6"/>
    <w:rsid w:val="00911F8C"/>
    <w:rsid w:val="00925EA0"/>
    <w:rsid w:val="00926DD1"/>
    <w:rsid w:val="009271CD"/>
    <w:rsid w:val="00932DF2"/>
    <w:rsid w:val="00940EF6"/>
    <w:rsid w:val="009434A3"/>
    <w:rsid w:val="009434DB"/>
    <w:rsid w:val="009704D2"/>
    <w:rsid w:val="009830E4"/>
    <w:rsid w:val="009870E8"/>
    <w:rsid w:val="009926F2"/>
    <w:rsid w:val="009B3C0C"/>
    <w:rsid w:val="009B577B"/>
    <w:rsid w:val="009C0869"/>
    <w:rsid w:val="009D6D4B"/>
    <w:rsid w:val="009E1C79"/>
    <w:rsid w:val="009F753F"/>
    <w:rsid w:val="00A11B06"/>
    <w:rsid w:val="00A220CF"/>
    <w:rsid w:val="00A3416C"/>
    <w:rsid w:val="00A51417"/>
    <w:rsid w:val="00A64E61"/>
    <w:rsid w:val="00A66952"/>
    <w:rsid w:val="00A72F76"/>
    <w:rsid w:val="00A754EB"/>
    <w:rsid w:val="00A805E4"/>
    <w:rsid w:val="00AA1B8F"/>
    <w:rsid w:val="00AA51BE"/>
    <w:rsid w:val="00AA7217"/>
    <w:rsid w:val="00AB734E"/>
    <w:rsid w:val="00AD7E5C"/>
    <w:rsid w:val="00AE214B"/>
    <w:rsid w:val="00AE7D40"/>
    <w:rsid w:val="00B16359"/>
    <w:rsid w:val="00B178A3"/>
    <w:rsid w:val="00B40BB1"/>
    <w:rsid w:val="00B476E7"/>
    <w:rsid w:val="00B554E8"/>
    <w:rsid w:val="00B65A4C"/>
    <w:rsid w:val="00B70A52"/>
    <w:rsid w:val="00B70F04"/>
    <w:rsid w:val="00B833E2"/>
    <w:rsid w:val="00BA148D"/>
    <w:rsid w:val="00BA79EA"/>
    <w:rsid w:val="00BC66E7"/>
    <w:rsid w:val="00BF1C46"/>
    <w:rsid w:val="00C20639"/>
    <w:rsid w:val="00C341FB"/>
    <w:rsid w:val="00C720F5"/>
    <w:rsid w:val="00C760D4"/>
    <w:rsid w:val="00C92F11"/>
    <w:rsid w:val="00CC463E"/>
    <w:rsid w:val="00CE7925"/>
    <w:rsid w:val="00D01FEB"/>
    <w:rsid w:val="00D109B0"/>
    <w:rsid w:val="00D27C56"/>
    <w:rsid w:val="00D32B4C"/>
    <w:rsid w:val="00D4395B"/>
    <w:rsid w:val="00D8534E"/>
    <w:rsid w:val="00D930C1"/>
    <w:rsid w:val="00DA1E2B"/>
    <w:rsid w:val="00DB3447"/>
    <w:rsid w:val="00DB7501"/>
    <w:rsid w:val="00DC5FE9"/>
    <w:rsid w:val="00DC7211"/>
    <w:rsid w:val="00DD1785"/>
    <w:rsid w:val="00DD7C8D"/>
    <w:rsid w:val="00DF1C58"/>
    <w:rsid w:val="00E13557"/>
    <w:rsid w:val="00E21A89"/>
    <w:rsid w:val="00E21EF3"/>
    <w:rsid w:val="00E4153D"/>
    <w:rsid w:val="00E52D50"/>
    <w:rsid w:val="00E52DA0"/>
    <w:rsid w:val="00E877A2"/>
    <w:rsid w:val="00EA095A"/>
    <w:rsid w:val="00EB41B7"/>
    <w:rsid w:val="00EC17F8"/>
    <w:rsid w:val="00EC70A1"/>
    <w:rsid w:val="00ED03A3"/>
    <w:rsid w:val="00F01F87"/>
    <w:rsid w:val="00F165C8"/>
    <w:rsid w:val="00F16A3D"/>
    <w:rsid w:val="00F24D60"/>
    <w:rsid w:val="00F460CB"/>
    <w:rsid w:val="00F5110F"/>
    <w:rsid w:val="00F620E6"/>
    <w:rsid w:val="00F72FCA"/>
    <w:rsid w:val="00F829B9"/>
    <w:rsid w:val="00F84F17"/>
    <w:rsid w:val="00F92E8B"/>
    <w:rsid w:val="00F930CE"/>
    <w:rsid w:val="00FC0439"/>
    <w:rsid w:val="00FD58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basedOn w:val="Normln"/>
    <w:uiPriority w:val="34"/>
    <w:qFormat/>
    <w:rsid w:val="002405C0"/>
    <w:pPr>
      <w:ind w:left="720"/>
      <w:contextualSpacing/>
    </w:pPr>
  </w:style>
  <w:style w:type="character" w:styleId="Odkaznakoment">
    <w:name w:val="annotation reference"/>
    <w:uiPriority w:val="99"/>
    <w:semiHidden/>
    <w:unhideWhenUsed/>
    <w:rsid w:val="003F0A5D"/>
    <w:rPr>
      <w:sz w:val="16"/>
      <w:szCs w:val="16"/>
    </w:rPr>
  </w:style>
  <w:style w:type="paragraph" w:styleId="Textkomente">
    <w:name w:val="annotation text"/>
    <w:basedOn w:val="Normln"/>
    <w:link w:val="TextkomenteChar"/>
    <w:uiPriority w:val="99"/>
    <w:semiHidden/>
    <w:unhideWhenUsed/>
    <w:rsid w:val="003F0A5D"/>
    <w:rPr>
      <w:sz w:val="20"/>
      <w:szCs w:val="20"/>
    </w:rPr>
  </w:style>
  <w:style w:type="character" w:customStyle="1" w:styleId="TextkomenteChar">
    <w:name w:val="Text komentáře Char"/>
    <w:basedOn w:val="Standardnpsmoodstavce"/>
    <w:link w:val="Textkomente"/>
    <w:uiPriority w:val="99"/>
    <w:semiHidden/>
    <w:rsid w:val="003F0A5D"/>
    <w:rPr>
      <w:rFonts w:ascii="Times New Roman" w:eastAsia="Times New Roman" w:hAnsi="Times New Roman" w:cs="Times New Roman"/>
      <w:sz w:val="20"/>
      <w:szCs w:val="20"/>
      <w:lang w:eastAsia="cs-CZ"/>
    </w:rPr>
  </w:style>
  <w:style w:type="paragraph" w:customStyle="1" w:styleId="Char4">
    <w:name w:val="Char4"/>
    <w:basedOn w:val="Normln"/>
    <w:rsid w:val="005D63D3"/>
    <w:pPr>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basedOn w:val="Normln"/>
    <w:uiPriority w:val="34"/>
    <w:qFormat/>
    <w:rsid w:val="002405C0"/>
    <w:pPr>
      <w:ind w:left="720"/>
      <w:contextualSpacing/>
    </w:pPr>
  </w:style>
  <w:style w:type="character" w:styleId="Odkaznakoment">
    <w:name w:val="annotation reference"/>
    <w:uiPriority w:val="99"/>
    <w:semiHidden/>
    <w:unhideWhenUsed/>
    <w:rsid w:val="003F0A5D"/>
    <w:rPr>
      <w:sz w:val="16"/>
      <w:szCs w:val="16"/>
    </w:rPr>
  </w:style>
  <w:style w:type="paragraph" w:styleId="Textkomente">
    <w:name w:val="annotation text"/>
    <w:basedOn w:val="Normln"/>
    <w:link w:val="TextkomenteChar"/>
    <w:uiPriority w:val="99"/>
    <w:semiHidden/>
    <w:unhideWhenUsed/>
    <w:rsid w:val="003F0A5D"/>
    <w:rPr>
      <w:sz w:val="20"/>
      <w:szCs w:val="20"/>
    </w:rPr>
  </w:style>
  <w:style w:type="character" w:customStyle="1" w:styleId="TextkomenteChar">
    <w:name w:val="Text komentáře Char"/>
    <w:basedOn w:val="Standardnpsmoodstavce"/>
    <w:link w:val="Textkomente"/>
    <w:uiPriority w:val="99"/>
    <w:semiHidden/>
    <w:rsid w:val="003F0A5D"/>
    <w:rPr>
      <w:rFonts w:ascii="Times New Roman" w:eastAsia="Times New Roman" w:hAnsi="Times New Roman" w:cs="Times New Roman"/>
      <w:sz w:val="20"/>
      <w:szCs w:val="20"/>
      <w:lang w:eastAsia="cs-CZ"/>
    </w:rPr>
  </w:style>
  <w:style w:type="paragraph" w:customStyle="1" w:styleId="Char4">
    <w:name w:val="Char4"/>
    <w:basedOn w:val="Normln"/>
    <w:rsid w:val="005D63D3"/>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482</Words>
  <Characters>2847</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3323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Moravcová Lenka</dc:creator>
  <cp:lastModifiedBy>Moravcová Lenka</cp:lastModifiedBy>
  <cp:revision>4</cp:revision>
  <cp:lastPrinted>2019-02-07T12:43:00Z</cp:lastPrinted>
  <dcterms:created xsi:type="dcterms:W3CDTF">2020-12-10T09:48:00Z</dcterms:created>
  <dcterms:modified xsi:type="dcterms:W3CDTF">2020-12-23T10:21:00Z</dcterms:modified>
</cp:coreProperties>
</file>